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7" w:rsidRPr="000B38B7" w:rsidRDefault="004C5447" w:rsidP="004C5447">
      <w:pPr>
        <w:pStyle w:val="20"/>
        <w:shd w:val="clear" w:color="auto" w:fill="auto"/>
        <w:spacing w:line="298" w:lineRule="exact"/>
        <w:jc w:val="center"/>
        <w:rPr>
          <w:b/>
          <w:sz w:val="24"/>
          <w:szCs w:val="24"/>
        </w:rPr>
      </w:pPr>
      <w:r w:rsidRPr="000B38B7">
        <w:rPr>
          <w:b/>
          <w:sz w:val="24"/>
          <w:szCs w:val="24"/>
        </w:rPr>
        <w:t>План-график</w:t>
      </w:r>
    </w:p>
    <w:p w:rsidR="004C5447" w:rsidRPr="000B38B7" w:rsidRDefault="004C5447" w:rsidP="004C5447">
      <w:pPr>
        <w:pStyle w:val="20"/>
        <w:shd w:val="clear" w:color="auto" w:fill="auto"/>
        <w:spacing w:line="298" w:lineRule="exact"/>
        <w:jc w:val="center"/>
        <w:rPr>
          <w:b/>
          <w:sz w:val="24"/>
          <w:szCs w:val="24"/>
        </w:rPr>
      </w:pPr>
      <w:r w:rsidRPr="000B38B7">
        <w:rPr>
          <w:b/>
          <w:sz w:val="24"/>
          <w:szCs w:val="24"/>
        </w:rPr>
        <w:t>муниципальных мероприятий по актуальным вопросам введения обновленных</w:t>
      </w:r>
    </w:p>
    <w:p w:rsidR="004C5447" w:rsidRPr="000B38B7" w:rsidRDefault="004C5447" w:rsidP="004C5447">
      <w:pPr>
        <w:pStyle w:val="20"/>
        <w:shd w:val="clear" w:color="auto" w:fill="auto"/>
        <w:spacing w:line="298" w:lineRule="exact"/>
        <w:jc w:val="center"/>
        <w:rPr>
          <w:b/>
          <w:sz w:val="24"/>
          <w:szCs w:val="24"/>
        </w:rPr>
      </w:pPr>
      <w:r w:rsidRPr="000B38B7">
        <w:rPr>
          <w:b/>
          <w:sz w:val="24"/>
          <w:szCs w:val="24"/>
        </w:rPr>
        <w:t>ФГОС НОО и ФГОС ООО</w:t>
      </w:r>
      <w:r w:rsidRPr="000B38B7">
        <w:rPr>
          <w:b/>
          <w:sz w:val="24"/>
          <w:szCs w:val="24"/>
        </w:rPr>
        <w:br/>
        <w:t xml:space="preserve">на 2022/2023 </w:t>
      </w:r>
      <w:proofErr w:type="spellStart"/>
      <w:r w:rsidRPr="000B38B7">
        <w:rPr>
          <w:b/>
          <w:sz w:val="24"/>
          <w:szCs w:val="24"/>
        </w:rPr>
        <w:t>уч.год</w:t>
      </w:r>
      <w:proofErr w:type="spellEnd"/>
    </w:p>
    <w:p w:rsidR="004C5447" w:rsidRPr="000B38B7" w:rsidRDefault="004C5447" w:rsidP="004C5447">
      <w:pPr>
        <w:pStyle w:val="20"/>
        <w:shd w:val="clear" w:color="auto" w:fill="auto"/>
        <w:spacing w:line="298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1616"/>
        <w:gridCol w:w="4742"/>
        <w:gridCol w:w="1834"/>
      </w:tblGrid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37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ответственный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совещание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Новые ФГОС: что уже изменилось в деятельности школ</w:t>
            </w:r>
          </w:p>
        </w:tc>
        <w:tc>
          <w:tcPr>
            <w:tcW w:w="1837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 xml:space="preserve">Начальник УО, 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t xml:space="preserve">Директор МБОУ 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август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Заседание ТГРП учителей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19" w:type="dxa"/>
          </w:tcPr>
          <w:p w:rsidR="004C5447" w:rsidRPr="004C5447" w:rsidRDefault="004C5447" w:rsidP="004C5447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Изменения в рабо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чей программе учеб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 предмета (рус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 язык, литера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тура, английский язык, география, об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ществознание, исто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рия, биология, хи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мия) в соответствии с требованиями об</w:t>
            </w:r>
            <w:r w:rsidRPr="000B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новленных ФГОС.</w:t>
            </w:r>
          </w:p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Основные измене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ния в школьных программах и пре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подавании предме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тов в новом учебном году в связи с пере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ходом на новые об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разовательные стан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дарты</w:t>
            </w:r>
          </w:p>
        </w:tc>
        <w:tc>
          <w:tcPr>
            <w:tcW w:w="1837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Руководители ТГРП,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Совещание руково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дителей образова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тельных организа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ций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Планирование ос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новных направле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ний деятельности образовательной ор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ганизации в усло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виях реализации но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вых ФГОС</w:t>
            </w:r>
          </w:p>
        </w:tc>
        <w:tc>
          <w:tcPr>
            <w:tcW w:w="1837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Начальник УО, Директор МБОУ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Примерная рабочая программа по учеб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ному предмету - но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вый инструмент в работе учителя, как комплекс требова</w:t>
            </w:r>
            <w:r w:rsidRPr="000B38B7">
              <w:rPr>
                <w:color w:val="000000"/>
                <w:sz w:val="24"/>
                <w:szCs w:val="24"/>
                <w:lang w:eastAsia="ru-RU" w:bidi="ru-RU"/>
              </w:rPr>
              <w:softHyphen/>
              <w:t>ний обновлённых ФГОС</w:t>
            </w:r>
          </w:p>
        </w:tc>
        <w:tc>
          <w:tcPr>
            <w:tcW w:w="1837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Методисты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семинар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Стратегия перехода образовательной ор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ганизации на реали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зацию обновленного ФГОС начального и основного общего образования с 1 сен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тября 2022/23 учеб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ного года</w:t>
            </w:r>
          </w:p>
        </w:tc>
        <w:tc>
          <w:tcPr>
            <w:tcW w:w="1837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Начальник УО, Директор МБОУ ИМЦ</w:t>
            </w:r>
          </w:p>
        </w:tc>
      </w:tr>
      <w:tr w:rsidR="000B38B7" w:rsidRPr="000B38B7" w:rsidTr="004C5447">
        <w:tc>
          <w:tcPr>
            <w:tcW w:w="1129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0B38B7" w:rsidRPr="000C2438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C2438">
              <w:rPr>
                <w:bCs/>
                <w:color w:val="000000"/>
                <w:lang w:eastAsia="ru-RU"/>
              </w:rPr>
              <w:t>Содержание календарного плана воспитательной работы</w:t>
            </w:r>
          </w:p>
        </w:tc>
        <w:tc>
          <w:tcPr>
            <w:tcW w:w="1837" w:type="dxa"/>
          </w:tcPr>
          <w:p w:rsidR="000B38B7" w:rsidRPr="000B38B7" w:rsidRDefault="000C2438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ИМЦ</w:t>
            </w:r>
          </w:p>
        </w:tc>
      </w:tr>
      <w:tr w:rsidR="000B38B7" w:rsidRPr="000B38B7" w:rsidTr="004C5447">
        <w:tc>
          <w:tcPr>
            <w:tcW w:w="1129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Заседание ТГРП учителей</w:t>
            </w:r>
          </w:p>
        </w:tc>
        <w:tc>
          <w:tcPr>
            <w:tcW w:w="4819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0B38B7">
              <w:rPr>
                <w:sz w:val="24"/>
                <w:szCs w:val="24"/>
              </w:rPr>
              <w:t>Изменения в рабочей программе учебного предмета (русского языка и литературы, английского языка, биологии и химии, истории и обществознания) в соответствии обновленных ФГОС</w:t>
            </w:r>
          </w:p>
        </w:tc>
        <w:tc>
          <w:tcPr>
            <w:tcW w:w="1837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B38B7">
              <w:rPr>
                <w:sz w:val="24"/>
                <w:szCs w:val="24"/>
              </w:rPr>
              <w:t>Руководители ТГРП, ИМЦ</w:t>
            </w:r>
          </w:p>
        </w:tc>
      </w:tr>
      <w:tr w:rsidR="000B38B7" w:rsidRPr="000B38B7" w:rsidTr="004C5447">
        <w:tc>
          <w:tcPr>
            <w:tcW w:w="1129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Заседание заместителей директоров по УВР</w:t>
            </w:r>
          </w:p>
        </w:tc>
        <w:tc>
          <w:tcPr>
            <w:tcW w:w="4819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lang w:eastAsia="ru-RU"/>
              </w:rPr>
              <w:t>В</w:t>
            </w:r>
            <w:r w:rsidRPr="000B38B7">
              <w:rPr>
                <w:bCs/>
                <w:color w:val="000000"/>
                <w:lang w:eastAsia="ru-RU"/>
              </w:rPr>
              <w:t>ариативность содержания программ НОО, ООО</w:t>
            </w:r>
          </w:p>
        </w:tc>
        <w:tc>
          <w:tcPr>
            <w:tcW w:w="1837" w:type="dxa"/>
          </w:tcPr>
          <w:p w:rsidR="000B38B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Начальник УО, Директор МБОУ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560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4C5447" w:rsidRPr="000B38B7" w:rsidRDefault="004C544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Современные требо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вания к уроку в соответствии с</w:t>
            </w:r>
            <w:r w:rsidR="000B38B7"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новыми требованиями ФГОС </w:t>
            </w:r>
          </w:p>
        </w:tc>
        <w:tc>
          <w:tcPr>
            <w:tcW w:w="1837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Методисты ИМЦ</w:t>
            </w:r>
          </w:p>
        </w:tc>
      </w:tr>
      <w:tr w:rsidR="000C2438" w:rsidRPr="000B38B7" w:rsidTr="004C5447">
        <w:tc>
          <w:tcPr>
            <w:tcW w:w="1129" w:type="dxa"/>
          </w:tcPr>
          <w:p w:rsidR="000C2438" w:rsidRPr="000B38B7" w:rsidRDefault="000C2438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C2438" w:rsidRPr="000B38B7" w:rsidRDefault="000C2438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директоров ОО</w:t>
            </w:r>
          </w:p>
        </w:tc>
        <w:tc>
          <w:tcPr>
            <w:tcW w:w="4819" w:type="dxa"/>
          </w:tcPr>
          <w:p w:rsidR="000C2438" w:rsidRPr="000B38B7" w:rsidRDefault="000C2438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>
              <w:t>Основные изменения новых образовательных стандартов</w:t>
            </w:r>
          </w:p>
        </w:tc>
        <w:tc>
          <w:tcPr>
            <w:tcW w:w="1837" w:type="dxa"/>
          </w:tcPr>
          <w:p w:rsidR="000C2438" w:rsidRPr="000B38B7" w:rsidRDefault="000C2438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Начальник УО, Директор МБОУ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НПК</w:t>
            </w:r>
          </w:p>
        </w:tc>
        <w:tc>
          <w:tcPr>
            <w:tcW w:w="4819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Построение модели методической ра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боты в образова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тельной организа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ции как необходи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мое условие реали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зации ФГОС</w:t>
            </w:r>
          </w:p>
        </w:tc>
        <w:tc>
          <w:tcPr>
            <w:tcW w:w="1837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Директор МБОУ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4819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Оценка функцио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нальной грамотно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сти в условиях реа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лизации федераль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ных стандартов тре</w:t>
            </w:r>
            <w:r w:rsidRPr="000B38B7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softHyphen/>
              <w:t>тьего поколения</w:t>
            </w:r>
          </w:p>
        </w:tc>
        <w:tc>
          <w:tcPr>
            <w:tcW w:w="1837" w:type="dxa"/>
          </w:tcPr>
          <w:p w:rsidR="004C5447" w:rsidRPr="000B38B7" w:rsidRDefault="000B38B7" w:rsidP="004C544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Начальник УО, Директор МБОУ ИМЦ</w:t>
            </w:r>
          </w:p>
        </w:tc>
      </w:tr>
      <w:tr w:rsidR="004C5447" w:rsidRPr="000B38B7" w:rsidTr="004C5447">
        <w:tc>
          <w:tcPr>
            <w:tcW w:w="1129" w:type="dxa"/>
          </w:tcPr>
          <w:p w:rsidR="004C5447" w:rsidRPr="000B38B7" w:rsidRDefault="000B38B7" w:rsidP="000B38B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4C5447" w:rsidRPr="000B38B7" w:rsidRDefault="000B38B7" w:rsidP="000B38B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819" w:type="dxa"/>
          </w:tcPr>
          <w:p w:rsidR="000B38B7" w:rsidRPr="000B38B7" w:rsidRDefault="000B38B7" w:rsidP="000B38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4C5447" w:rsidRPr="000B38B7" w:rsidRDefault="000B38B7" w:rsidP="000B38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разработке Положения </w:t>
            </w:r>
            <w:r w:rsidRPr="000B3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 рабочих программах</w:t>
            </w:r>
          </w:p>
        </w:tc>
        <w:tc>
          <w:tcPr>
            <w:tcW w:w="1837" w:type="dxa"/>
          </w:tcPr>
          <w:p w:rsidR="004C5447" w:rsidRPr="000B38B7" w:rsidRDefault="000B38B7" w:rsidP="000B38B7">
            <w:pPr>
              <w:pStyle w:val="20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0B38B7">
              <w:rPr>
                <w:color w:val="000000"/>
                <w:sz w:val="24"/>
                <w:szCs w:val="24"/>
                <w:lang w:eastAsia="ru-RU" w:bidi="ru-RU"/>
              </w:rPr>
              <w:t>Директор МБОУ ИМЦ</w:t>
            </w:r>
          </w:p>
        </w:tc>
      </w:tr>
    </w:tbl>
    <w:p w:rsidR="004C5447" w:rsidRDefault="004C5447" w:rsidP="004C5447">
      <w:pPr>
        <w:pStyle w:val="20"/>
        <w:shd w:val="clear" w:color="auto" w:fill="auto"/>
        <w:spacing w:line="298" w:lineRule="exact"/>
        <w:jc w:val="center"/>
        <w:rPr>
          <w:sz w:val="24"/>
          <w:szCs w:val="24"/>
        </w:rPr>
      </w:pPr>
    </w:p>
    <w:p w:rsidR="004C5447" w:rsidRPr="004C5447" w:rsidRDefault="004C5447" w:rsidP="004C5447">
      <w:pPr>
        <w:pStyle w:val="20"/>
        <w:shd w:val="clear" w:color="auto" w:fill="auto"/>
        <w:spacing w:line="298" w:lineRule="exact"/>
        <w:jc w:val="center"/>
        <w:rPr>
          <w:sz w:val="24"/>
          <w:szCs w:val="24"/>
        </w:rPr>
      </w:pPr>
    </w:p>
    <w:p w:rsidR="002A1AE3" w:rsidRDefault="002A1AE3"/>
    <w:sectPr w:rsidR="002A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94519"/>
    <w:multiLevelType w:val="multilevel"/>
    <w:tmpl w:val="0D4C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1"/>
    <w:rsid w:val="000B38B7"/>
    <w:rsid w:val="000C2438"/>
    <w:rsid w:val="00242171"/>
    <w:rsid w:val="002A1AE3"/>
    <w:rsid w:val="004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0EA4"/>
  <w15:chartTrackingRefBased/>
  <w15:docId w15:val="{9C45F643-A59B-429C-BFAC-5E9B335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54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4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4C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2022-06-07T08:38:00Z</dcterms:created>
  <dcterms:modified xsi:type="dcterms:W3CDTF">2022-06-07T09:02:00Z</dcterms:modified>
</cp:coreProperties>
</file>